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关注方法：</w:t>
      </w:r>
    </w:p>
    <w:p w:rsidR="003A3B63" w:rsidRPr="007836BC" w:rsidRDefault="003A3B63" w:rsidP="007836BC">
      <w:pPr>
        <w:ind w:firstLineChars="200" w:firstLine="560"/>
        <w:jc w:val="left"/>
        <w:rPr>
          <w:rFonts w:ascii="FangSong_GB2312" w:eastAsia="FangSong_GB2312"/>
          <w:b/>
          <w:sz w:val="28"/>
        </w:rPr>
      </w:pPr>
      <w:r w:rsidRPr="007836BC">
        <w:rPr>
          <w:rFonts w:ascii="FangSong_GB2312" w:eastAsia="FangSong_GB2312" w:hint="eastAsia"/>
          <w:b/>
          <w:sz w:val="28"/>
        </w:rPr>
        <w:t>1、扫描二维码</w:t>
      </w:r>
    </w:p>
    <w:p w:rsidR="003A3B63" w:rsidRPr="007836BC" w:rsidRDefault="0052100A" w:rsidP="00EB0498">
      <w:pPr>
        <w:ind w:firstLineChars="200" w:firstLine="560"/>
        <w:jc w:val="left"/>
        <w:rPr>
          <w:rFonts w:ascii="FangSong_GB2312" w:eastAsia="FangSong_GB2312"/>
          <w:sz w:val="28"/>
        </w:rPr>
      </w:pPr>
      <w:r w:rsidRPr="00EB0498">
        <w:rPr>
          <w:rFonts w:ascii="FangSong_GB2312" w:eastAsia="FangSong_GB2312"/>
          <w:noProof/>
          <w:sz w:val="28"/>
        </w:rPr>
        <w:drawing>
          <wp:inline distT="0" distB="0" distL="0" distR="0">
            <wp:extent cx="2459990" cy="2459990"/>
            <wp:effectExtent l="0" t="0" r="0" b="0"/>
            <wp:docPr id="1" name="图片 1" descr="微信企业号二维码.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微信企业号二维码.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990" cy="2459990"/>
                    </a:xfrm>
                    <a:prstGeom prst="rect">
                      <a:avLst/>
                    </a:prstGeom>
                    <a:noFill/>
                    <a:ln>
                      <a:noFill/>
                    </a:ln>
                  </pic:spPr>
                </pic:pic>
              </a:graphicData>
            </a:graphic>
          </wp:inline>
        </w:drawing>
      </w:r>
    </w:p>
    <w:p w:rsidR="003A3B63" w:rsidRPr="007836BC" w:rsidRDefault="003A3B63" w:rsidP="007836BC">
      <w:pPr>
        <w:ind w:firstLineChars="200" w:firstLine="560"/>
        <w:jc w:val="left"/>
        <w:rPr>
          <w:rFonts w:ascii="FangSong_GB2312" w:eastAsia="FangSong_GB2312"/>
          <w:b/>
          <w:sz w:val="28"/>
        </w:rPr>
      </w:pPr>
      <w:r w:rsidRPr="007836BC">
        <w:rPr>
          <w:rFonts w:ascii="FangSong_GB2312" w:eastAsia="FangSong_GB2312" w:hint="eastAsia"/>
          <w:b/>
          <w:sz w:val="28"/>
        </w:rPr>
        <w:t>2、微信-添加新朋友-公众号-搜索：“企业号+浦东税务微服务”（引号内内容）</w:t>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关注成功后，企业小助手应当自动推送关注身份验证的消息。如下图：</w:t>
      </w:r>
    </w:p>
    <w:p w:rsidR="003A3B63" w:rsidRPr="007836BC" w:rsidRDefault="0052100A" w:rsidP="00EB0498">
      <w:pPr>
        <w:ind w:firstLineChars="200" w:firstLine="560"/>
        <w:jc w:val="left"/>
        <w:rPr>
          <w:rFonts w:ascii="FangSong_GB2312" w:eastAsia="FangSong_GB2312"/>
          <w:sz w:val="28"/>
        </w:rPr>
      </w:pPr>
      <w:r w:rsidRPr="00EB0498">
        <w:rPr>
          <w:rFonts w:ascii="FangSong_GB2312" w:eastAsia="FangSong_GB2312"/>
          <w:noProof/>
          <w:sz w:val="28"/>
        </w:rPr>
        <w:drawing>
          <wp:inline distT="0" distB="0" distL="0" distR="0">
            <wp:extent cx="1567815" cy="2677795"/>
            <wp:effectExtent l="0" t="0" r="0" b="0"/>
            <wp:docPr id="2" name="图片 1" descr="C:\Users\rismo007\AppData\Local\Temp\WeChat Files\283843212536307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C:\Users\rismo007\AppData\Local\Temp\WeChat Files\283843212536307196.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2677795"/>
                    </a:xfrm>
                    <a:prstGeom prst="rect">
                      <a:avLst/>
                    </a:prstGeom>
                    <a:noFill/>
                    <a:ln>
                      <a:noFill/>
                    </a:ln>
                  </pic:spPr>
                </pic:pic>
              </a:graphicData>
            </a:graphic>
          </wp:inline>
        </w:drawing>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点击进入企业小助手应用后，可见关注身份验证的推送消息，如下图</w:t>
      </w:r>
    </w:p>
    <w:p w:rsidR="003A3B63" w:rsidRPr="007836BC" w:rsidRDefault="0052100A" w:rsidP="008F2506">
      <w:pPr>
        <w:ind w:firstLineChars="200" w:firstLine="560"/>
        <w:jc w:val="left"/>
        <w:rPr>
          <w:rFonts w:ascii="FangSong_GB2312" w:eastAsia="FangSong_GB2312" w:hint="eastAsia"/>
          <w:sz w:val="28"/>
        </w:rPr>
      </w:pPr>
      <w:r w:rsidRPr="00EB0498">
        <w:rPr>
          <w:rFonts w:ascii="FangSong_GB2312" w:eastAsia="FangSong_GB2312"/>
          <w:noProof/>
          <w:sz w:val="28"/>
        </w:rPr>
        <w:lastRenderedPageBreak/>
        <w:drawing>
          <wp:inline distT="0" distB="0" distL="0" distR="0">
            <wp:extent cx="1665605" cy="2830195"/>
            <wp:effectExtent l="0" t="0" r="0" b="0"/>
            <wp:docPr id="3" name="图片 4" descr="C:\Users\rismo007\AppData\Local\Temp\WeChat Files\8635399568501614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descr="C:\Users\rismo007\AppData\Local\Temp\WeChat Files\863539956850161429.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2830195"/>
                    </a:xfrm>
                    <a:prstGeom prst="rect">
                      <a:avLst/>
                    </a:prstGeom>
                    <a:noFill/>
                    <a:ln>
                      <a:noFill/>
                    </a:ln>
                  </pic:spPr>
                </pic:pic>
              </a:graphicData>
            </a:graphic>
          </wp:inline>
        </w:drawing>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点击推送消息，进入验证界面，输入实名认证时登记的手机号。如下图</w:t>
      </w:r>
    </w:p>
    <w:p w:rsidR="003A3B63" w:rsidRPr="007836BC" w:rsidRDefault="0052100A" w:rsidP="00EB0498">
      <w:pPr>
        <w:ind w:firstLineChars="200" w:firstLine="560"/>
        <w:jc w:val="left"/>
        <w:rPr>
          <w:rFonts w:ascii="FangSong_GB2312" w:eastAsia="FangSong_GB2312"/>
          <w:sz w:val="28"/>
        </w:rPr>
      </w:pPr>
      <w:r w:rsidRPr="00EB0498">
        <w:rPr>
          <w:rFonts w:ascii="FangSong_GB2312" w:eastAsia="FangSong_GB2312"/>
          <w:noProof/>
          <w:sz w:val="28"/>
        </w:rPr>
        <w:drawing>
          <wp:inline distT="0" distB="0" distL="0" distR="0">
            <wp:extent cx="1676400" cy="2993390"/>
            <wp:effectExtent l="0" t="0" r="0" b="0"/>
            <wp:docPr id="4" name="图片 5" descr="C:\Users\rismo007\AppData\Local\Temp\WeChat Files\56214642592940349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C:\Users\rismo007\AppData\Local\Temp\WeChat Files\562146425929403491.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2993390"/>
                    </a:xfrm>
                    <a:prstGeom prst="rect">
                      <a:avLst/>
                    </a:prstGeom>
                    <a:noFill/>
                    <a:ln>
                      <a:noFill/>
                    </a:ln>
                  </pic:spPr>
                </pic:pic>
              </a:graphicData>
            </a:graphic>
          </wp:inline>
        </w:drawing>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如果输入的手机号码未在实名认证登记的范围内或者未在本次试点范围内，那么将会提示“该手机号未在浦东税务服务登记”，无法进行验证操作。如下图</w:t>
      </w:r>
    </w:p>
    <w:p w:rsidR="003A3B63" w:rsidRPr="007836BC" w:rsidRDefault="0052100A" w:rsidP="00EB0498">
      <w:pPr>
        <w:ind w:firstLineChars="200" w:firstLine="560"/>
        <w:jc w:val="left"/>
        <w:rPr>
          <w:rFonts w:ascii="FangSong_GB2312" w:eastAsia="FangSong_GB2312"/>
          <w:sz w:val="28"/>
        </w:rPr>
      </w:pPr>
      <w:r w:rsidRPr="00EB0498">
        <w:rPr>
          <w:rFonts w:ascii="FangSong_GB2312" w:eastAsia="FangSong_GB2312"/>
          <w:noProof/>
          <w:sz w:val="28"/>
        </w:rPr>
        <w:lastRenderedPageBreak/>
        <w:drawing>
          <wp:inline distT="0" distB="0" distL="0" distR="0">
            <wp:extent cx="1687195" cy="2874010"/>
            <wp:effectExtent l="0" t="0" r="0" b="0"/>
            <wp:docPr id="5" name="图片 7" descr="C:\Users\rismo007\AppData\Local\Temp\WeChat Files\86282805201578794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descr="C:\Users\rismo007\AppData\Local\Temp\WeChat Files\862828052015787948.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195" cy="2874010"/>
                    </a:xfrm>
                    <a:prstGeom prst="rect">
                      <a:avLst/>
                    </a:prstGeom>
                    <a:noFill/>
                    <a:ln>
                      <a:noFill/>
                    </a:ln>
                  </pic:spPr>
                </pic:pic>
              </a:graphicData>
            </a:graphic>
          </wp:inline>
        </w:drawing>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如果输入的手机号码与实名认证登记的手机号码一致并且在本次试点范围内，那么将会收到短信验证码，短信验证码验证不通过，则会提示验证码错误。如下图</w:t>
      </w:r>
    </w:p>
    <w:p w:rsidR="003A3B63" w:rsidRPr="007836BC" w:rsidRDefault="0052100A" w:rsidP="00EB0498">
      <w:pPr>
        <w:ind w:firstLineChars="200" w:firstLine="560"/>
        <w:jc w:val="left"/>
        <w:rPr>
          <w:rFonts w:ascii="FangSong_GB2312" w:eastAsia="FangSong_GB2312"/>
          <w:sz w:val="28"/>
        </w:rPr>
      </w:pPr>
      <w:r w:rsidRPr="00EB0498">
        <w:rPr>
          <w:rFonts w:ascii="FangSong_GB2312" w:eastAsia="FangSong_GB2312"/>
          <w:noProof/>
          <w:sz w:val="28"/>
        </w:rPr>
        <w:drawing>
          <wp:inline distT="0" distB="0" distL="0" distR="0">
            <wp:extent cx="1676400" cy="2851785"/>
            <wp:effectExtent l="0" t="0" r="0" b="0"/>
            <wp:docPr id="6" name="图片 9" descr="C:\Users\rismo007\AppData\Local\Temp\WeChat Files\32882519542130041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C:\Users\rismo007\AppData\Local\Temp\WeChat Files\328825195421300415.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851785"/>
                    </a:xfrm>
                    <a:prstGeom prst="rect">
                      <a:avLst/>
                    </a:prstGeom>
                    <a:noFill/>
                    <a:ln>
                      <a:noFill/>
                    </a:ln>
                  </pic:spPr>
                </pic:pic>
              </a:graphicData>
            </a:graphic>
          </wp:inline>
        </w:drawing>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如果输入的手机号码与实名认证登记的手机号码一致并且在本次试点范围内，那么将会收到短信验证码，短信验证码验证通过即可通过身份验证。如下图</w:t>
      </w:r>
    </w:p>
    <w:p w:rsidR="003A3B63" w:rsidRPr="007836BC" w:rsidRDefault="0052100A" w:rsidP="00EB0498">
      <w:pPr>
        <w:ind w:firstLineChars="200" w:firstLine="560"/>
        <w:jc w:val="left"/>
        <w:rPr>
          <w:rFonts w:ascii="FangSong_GB2312" w:eastAsia="FangSong_GB2312" w:hint="eastAsia"/>
          <w:sz w:val="28"/>
        </w:rPr>
      </w:pPr>
      <w:r w:rsidRPr="00EB0498">
        <w:rPr>
          <w:rFonts w:ascii="FangSong_GB2312" w:eastAsia="FangSong_GB2312"/>
          <w:noProof/>
          <w:sz w:val="28"/>
        </w:rPr>
        <w:lastRenderedPageBreak/>
        <w:drawing>
          <wp:inline distT="0" distB="0" distL="0" distR="0">
            <wp:extent cx="1654810" cy="2819400"/>
            <wp:effectExtent l="0" t="0" r="0" b="0"/>
            <wp:docPr id="7" name="图片 8" descr="C:\Users\rismo007\AppData\Local\Temp\WeChat Files\23551010102985249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descr="C:\Users\rismo007\AppData\Local\Temp\WeChat Files\235510101029852491.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4810" cy="2819400"/>
                    </a:xfrm>
                    <a:prstGeom prst="rect">
                      <a:avLst/>
                    </a:prstGeom>
                    <a:noFill/>
                    <a:ln>
                      <a:noFill/>
                    </a:ln>
                  </pic:spPr>
                </pic:pic>
              </a:graphicData>
            </a:graphic>
          </wp:inline>
        </w:drawing>
      </w:r>
    </w:p>
    <w:p w:rsidR="003A3B63" w:rsidRPr="007836BC" w:rsidRDefault="003A3B63" w:rsidP="007836BC">
      <w:pPr>
        <w:ind w:firstLineChars="200" w:firstLine="560"/>
        <w:jc w:val="left"/>
        <w:rPr>
          <w:rFonts w:ascii="FangSong_GB2312" w:eastAsia="FangSong_GB2312"/>
          <w:b/>
          <w:sz w:val="28"/>
        </w:rPr>
      </w:pPr>
      <w:r w:rsidRPr="007836BC">
        <w:rPr>
          <w:rFonts w:ascii="FangSong_GB2312" w:eastAsia="FangSong_GB2312" w:hint="eastAsia"/>
          <w:b/>
          <w:sz w:val="28"/>
        </w:rPr>
        <w:t>如果用户微信已经绑定了手机号码，并且与实名认证登记的手机号码一致，则可自动通过验证，直接进入纳税服务平台应用界面。</w:t>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如果输入的手机号码与实名认证登记的手机号码一致并且在本次试点范围内，并且已经验证通过，重复验证则身份验证不通过，并显示“用户验证失败，该用户身份已验证，重复验证”。</w:t>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系统对于后台同步过来的纳税人信息，会做校验处理，即只要纳税人状态不是“正常”的纳税人，在数据同步过来之后都不会显示在纳税人列表清单里面，即不会同步到微信后台，这部分纳税人对应的用户无法通过验证并关注纳税服务平台。但是，当这些企业纳税人状态由“非正常户”或“清算”重新转变为“正常”的时候（“非正常户注销”和“注销”则无需考虑），系统会再把这部分数据增量更新到纳税人列表清单里面来。但是，由于源数据有一天延迟，所以同步过来的数据也会有一天延迟。</w:t>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lastRenderedPageBreak/>
        <w:t>对于已经在纳税人信息列表中的纳税人，若其纳税人状态由“正常”转变为“非正常户”、“清算”、或“注销”时，纳税服务平台后台会将其从纳税人信息列表中移除，但是微信后台暂时保留其个人信息，并自动发送一条消息提醒纳税人（提醒消息模板A如下所示），待24小时届满后，自动删除其微信后台信息，并由纳税服务平台在移动端自动清空历史消息。</w:t>
      </w:r>
    </w:p>
    <w:p w:rsidR="003A3B63" w:rsidRPr="007836BC" w:rsidRDefault="003A3B63" w:rsidP="007836BC">
      <w:pPr>
        <w:ind w:firstLineChars="200" w:firstLine="560"/>
        <w:jc w:val="left"/>
        <w:rPr>
          <w:rFonts w:ascii="FangSong_GB2312" w:eastAsia="FangSong_GB2312"/>
          <w:sz w:val="28"/>
        </w:rPr>
      </w:pPr>
      <w:r w:rsidRPr="007836BC">
        <w:rPr>
          <w:rFonts w:ascii="FangSong_GB2312" w:eastAsia="FangSong_GB2312" w:hint="eastAsia"/>
          <w:sz w:val="28"/>
        </w:rPr>
        <w:t>如果纳税人人员实名办税信息因工作变动或其他原因被移除，相关信息从金三数据库同步到后台后，原纳税人人员信息会被逻辑删除，原纳税人人员将不会再接收到任何信息。但是，微信后台暂时保留其个人信息，我们会定期做校验并自动发送一条消息提醒该用户，待24小时届满后，自动删除其微信后台信息，并由纳税服务平台在移动端自动清空历史消息。</w:t>
      </w:r>
    </w:p>
    <w:p w:rsidR="008F2506" w:rsidRDefault="003A3B63" w:rsidP="00CB1DD6">
      <w:pPr>
        <w:ind w:firstLineChars="200" w:firstLine="560"/>
        <w:jc w:val="left"/>
        <w:rPr>
          <w:rFonts w:ascii="FangSong_GB2312" w:eastAsia="FangSong_GB2312" w:hint="eastAsia"/>
          <w:sz w:val="28"/>
        </w:rPr>
      </w:pPr>
      <w:r w:rsidRPr="007836BC">
        <w:rPr>
          <w:rFonts w:ascii="FangSong_GB2312" w:eastAsia="FangSong_GB2312" w:hint="eastAsia"/>
          <w:sz w:val="28"/>
        </w:rPr>
        <w:t>自动删除其后台信息和清空历史消息的操作仅适用仅有一个实名办税信息的情况，如果该个人从属多个企业的，仅移除一个或多个，没有完全移除其个人实名办税信息就不会执行上述操作。</w:t>
      </w:r>
    </w:p>
    <w:p w:rsidR="00CB1DD6" w:rsidRPr="00CB1DD6" w:rsidRDefault="008F2506" w:rsidP="00CB1DD6">
      <w:pPr>
        <w:ind w:firstLineChars="200" w:firstLine="560"/>
        <w:jc w:val="left"/>
        <w:rPr>
          <w:rFonts w:ascii="FangSong_GB2312" w:eastAsia="FangSong_GB2312" w:hint="eastAsia"/>
          <w:color w:val="FF0000"/>
          <w:sz w:val="28"/>
        </w:rPr>
      </w:pPr>
      <w:r w:rsidRPr="00CB1DD6">
        <w:rPr>
          <w:rFonts w:ascii="FangSong_GB2312" w:eastAsia="FangSong_GB2312" w:hint="eastAsia"/>
          <w:color w:val="FF0000"/>
          <w:sz w:val="28"/>
        </w:rPr>
        <w:t>如有疑问请联系</w:t>
      </w:r>
      <w:r w:rsidR="00CB1DD6" w:rsidRPr="00CB1DD6">
        <w:rPr>
          <w:rFonts w:ascii="FangSong_GB2312" w:eastAsia="FangSong_GB2312" w:hint="eastAsia"/>
          <w:color w:val="FF0000"/>
          <w:sz w:val="28"/>
        </w:rPr>
        <w:t>对应的</w:t>
      </w:r>
      <w:r w:rsidRPr="00CB1DD6">
        <w:rPr>
          <w:rFonts w:ascii="FangSong_GB2312" w:eastAsia="FangSong_GB2312" w:hint="eastAsia"/>
          <w:color w:val="FF0000"/>
          <w:sz w:val="28"/>
        </w:rPr>
        <w:t>招商人员进行指导！</w:t>
      </w:r>
      <w:r w:rsidR="00CB1DD6" w:rsidRPr="00CB1DD6">
        <w:rPr>
          <w:rFonts w:ascii="FangSong_GB2312" w:eastAsia="FangSong_GB2312" w:hint="eastAsia"/>
          <w:color w:val="FF0000"/>
          <w:sz w:val="28"/>
        </w:rPr>
        <w:t xml:space="preserve"> </w:t>
      </w:r>
      <w:r w:rsidRPr="00CB1DD6">
        <w:rPr>
          <w:rFonts w:ascii="FangSong_GB2312" w:eastAsia="FangSong_GB2312" w:hint="eastAsia"/>
          <w:color w:val="FF0000"/>
          <w:sz w:val="28"/>
        </w:rPr>
        <w:t>0</w:t>
      </w:r>
      <w:r w:rsidRPr="00CB1DD6">
        <w:rPr>
          <w:rFonts w:ascii="FangSong_GB2312" w:eastAsia="FangSong_GB2312"/>
          <w:color w:val="FF0000"/>
          <w:sz w:val="28"/>
        </w:rPr>
        <w:t>21-64166015</w:t>
      </w:r>
      <w:r w:rsidRPr="00CB1DD6">
        <w:rPr>
          <w:rFonts w:ascii="FangSong_GB2312" w:eastAsia="FangSong_GB2312" w:hint="eastAsia"/>
          <w:color w:val="FF0000"/>
          <w:sz w:val="28"/>
        </w:rPr>
        <w:t>、6</w:t>
      </w:r>
      <w:r w:rsidRPr="00CB1DD6">
        <w:rPr>
          <w:rFonts w:ascii="FangSong_GB2312" w:eastAsia="FangSong_GB2312"/>
          <w:color w:val="FF0000"/>
          <w:sz w:val="28"/>
        </w:rPr>
        <w:t>4166016</w:t>
      </w:r>
      <w:r w:rsidR="00CB1DD6" w:rsidRPr="00CB1DD6">
        <w:rPr>
          <w:rFonts w:ascii="FangSong_GB2312" w:eastAsia="FangSong_GB2312" w:hint="eastAsia"/>
          <w:color w:val="FF0000"/>
          <w:sz w:val="28"/>
        </w:rPr>
        <w:t>需要告之企业名称及相关信息！</w:t>
      </w:r>
      <w:r w:rsidRPr="00CB1DD6">
        <w:rPr>
          <w:rFonts w:ascii="FangSong_GB2312" w:eastAsia="FangSong_GB2312" w:hint="eastAsia"/>
          <w:color w:val="FF0000"/>
          <w:sz w:val="28"/>
        </w:rPr>
        <w:t>或关注：“上海临港招商”公众号查看</w:t>
      </w:r>
      <w:r w:rsidR="00CB1DD6" w:rsidRPr="00CB1DD6">
        <w:rPr>
          <w:rFonts w:ascii="FangSong_GB2312" w:eastAsia="FangSong_GB2312" w:hint="eastAsia"/>
          <w:color w:val="FF0000"/>
          <w:sz w:val="28"/>
        </w:rPr>
        <w:t>或访问</w:t>
      </w:r>
      <w:r w:rsidR="00CB1DD6">
        <w:rPr>
          <w:rFonts w:ascii="FangSong_GB2312" w:eastAsia="FangSong_GB2312" w:hint="eastAsia"/>
          <w:color w:val="FF0000"/>
          <w:sz w:val="28"/>
        </w:rPr>
        <w:t>“</w:t>
      </w:r>
      <w:r w:rsidR="00CB1DD6" w:rsidRPr="00CB1DD6">
        <w:rPr>
          <w:rFonts w:ascii="FangSong_GB2312" w:eastAsia="FangSong_GB2312" w:hint="eastAsia"/>
          <w:color w:val="FF0000"/>
          <w:sz w:val="28"/>
        </w:rPr>
        <w:t>上海临港招</w:t>
      </w:r>
      <w:bookmarkStart w:id="0" w:name="_GoBack"/>
      <w:bookmarkEnd w:id="0"/>
      <w:r w:rsidR="00CB1DD6" w:rsidRPr="00CB1DD6">
        <w:rPr>
          <w:rFonts w:ascii="FangSong_GB2312" w:eastAsia="FangSong_GB2312" w:hint="eastAsia"/>
          <w:color w:val="FF0000"/>
          <w:sz w:val="28"/>
        </w:rPr>
        <w:t>商网站</w:t>
      </w:r>
      <w:r w:rsidR="00CB1DD6">
        <w:rPr>
          <w:rFonts w:ascii="FangSong_GB2312" w:eastAsia="FangSong_GB2312" w:hint="eastAsia"/>
          <w:color w:val="FF0000"/>
          <w:sz w:val="28"/>
        </w:rPr>
        <w:t>”</w:t>
      </w:r>
      <w:r w:rsidR="00CB1DD6" w:rsidRPr="00CB1DD6">
        <w:rPr>
          <w:rFonts w:ascii="FangSong_GB2312" w:eastAsia="FangSong_GB2312"/>
          <w:color w:val="FF0000"/>
          <w:sz w:val="28"/>
        </w:rPr>
        <w:t xml:space="preserve"> </w:t>
      </w:r>
      <w:hyperlink r:id="rId14" w:history="1">
        <w:r w:rsidR="00CB1DD6" w:rsidRPr="00CB1DD6">
          <w:rPr>
            <w:rStyle w:val="a9"/>
            <w:rFonts w:ascii="FangSong_GB2312" w:eastAsia="FangSong_GB2312"/>
            <w:color w:val="FF0000"/>
            <w:sz w:val="28"/>
          </w:rPr>
          <w:t>http://www.lingangxincheng.co</w:t>
        </w:r>
        <w:r w:rsidR="00CB1DD6" w:rsidRPr="00CB1DD6">
          <w:rPr>
            <w:rStyle w:val="a9"/>
            <w:rFonts w:ascii="FangSong_GB2312" w:eastAsia="FangSong_GB2312"/>
            <w:color w:val="FF0000"/>
            <w:sz w:val="28"/>
          </w:rPr>
          <w:t>m</w:t>
        </w:r>
      </w:hyperlink>
      <w:r w:rsidR="00CB1DD6" w:rsidRPr="00CB1DD6">
        <w:rPr>
          <w:rFonts w:ascii="FangSong_GB2312" w:eastAsia="FangSong_GB2312"/>
          <w:color w:val="FF0000"/>
          <w:sz w:val="28"/>
        </w:rPr>
        <w:t xml:space="preserve"> </w:t>
      </w:r>
      <w:r w:rsidR="00CB1DD6" w:rsidRPr="00CB1DD6">
        <w:rPr>
          <w:rFonts w:ascii="FangSong_GB2312" w:eastAsia="FangSong_GB2312" w:hint="eastAsia"/>
          <w:color w:val="FF0000"/>
          <w:sz w:val="28"/>
        </w:rPr>
        <w:t>下载电子文档</w:t>
      </w:r>
      <w:r w:rsidR="00CB1DD6">
        <w:rPr>
          <w:rFonts w:ascii="FangSong_GB2312" w:eastAsia="FangSong_GB2312" w:hint="eastAsia"/>
          <w:noProof/>
          <w:color w:val="FF0000"/>
          <w:sz w:val="28"/>
        </w:rPr>
        <w:drawing>
          <wp:inline distT="0" distB="0" distL="0" distR="0">
            <wp:extent cx="1208314" cy="1208314"/>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上海临港公众号二码码.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2763" cy="1262763"/>
                    </a:xfrm>
                    <a:prstGeom prst="rect">
                      <a:avLst/>
                    </a:prstGeom>
                  </pic:spPr>
                </pic:pic>
              </a:graphicData>
            </a:graphic>
          </wp:inline>
        </w:drawing>
      </w:r>
    </w:p>
    <w:sectPr w:rsidR="00CB1DD6" w:rsidRPr="00CB1DD6" w:rsidSect="00FD13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010" w:rsidRDefault="000B1010" w:rsidP="00EB0498">
      <w:r>
        <w:separator/>
      </w:r>
    </w:p>
  </w:endnote>
  <w:endnote w:type="continuationSeparator" w:id="0">
    <w:p w:rsidR="000B1010" w:rsidRDefault="000B1010" w:rsidP="00EB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FangSong_GB2312">
    <w:altName w:val="Microsoft YaHei"/>
    <w:panose1 w:val="020B0604020202020204"/>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010" w:rsidRDefault="000B1010" w:rsidP="00EB0498">
      <w:r>
        <w:separator/>
      </w:r>
    </w:p>
  </w:footnote>
  <w:footnote w:type="continuationSeparator" w:id="0">
    <w:p w:rsidR="000B1010" w:rsidRDefault="000B1010" w:rsidP="00EB0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63"/>
    <w:rsid w:val="000B1010"/>
    <w:rsid w:val="002B6A60"/>
    <w:rsid w:val="0035098E"/>
    <w:rsid w:val="003A3B63"/>
    <w:rsid w:val="004764E9"/>
    <w:rsid w:val="0052100A"/>
    <w:rsid w:val="0052220C"/>
    <w:rsid w:val="005B397B"/>
    <w:rsid w:val="006B5F89"/>
    <w:rsid w:val="007836BC"/>
    <w:rsid w:val="0088111B"/>
    <w:rsid w:val="008F2506"/>
    <w:rsid w:val="0093465F"/>
    <w:rsid w:val="00A508D0"/>
    <w:rsid w:val="00BD6131"/>
    <w:rsid w:val="00C3266A"/>
    <w:rsid w:val="00CB1DD6"/>
    <w:rsid w:val="00DF52DC"/>
    <w:rsid w:val="00E2058A"/>
    <w:rsid w:val="00E42D2E"/>
    <w:rsid w:val="00EB0498"/>
    <w:rsid w:val="00F6055B"/>
    <w:rsid w:val="00FD1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E0BB"/>
  <w15:chartTrackingRefBased/>
  <w15:docId w15:val="{39E94242-6624-2A46-9D7B-95CBC37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B63"/>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B63"/>
    <w:rPr>
      <w:sz w:val="18"/>
      <w:szCs w:val="18"/>
    </w:rPr>
  </w:style>
  <w:style w:type="character" w:customStyle="1" w:styleId="a4">
    <w:name w:val="註解方塊文字 字元"/>
    <w:basedOn w:val="a0"/>
    <w:link w:val="a3"/>
    <w:uiPriority w:val="99"/>
    <w:semiHidden/>
    <w:rsid w:val="003A3B63"/>
    <w:rPr>
      <w:sz w:val="18"/>
      <w:szCs w:val="18"/>
    </w:rPr>
  </w:style>
  <w:style w:type="paragraph" w:styleId="a5">
    <w:name w:val="header"/>
    <w:basedOn w:val="a"/>
    <w:link w:val="a6"/>
    <w:uiPriority w:val="99"/>
    <w:semiHidden/>
    <w:unhideWhenUsed/>
    <w:rsid w:val="00EB0498"/>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semiHidden/>
    <w:rsid w:val="00EB0498"/>
    <w:rPr>
      <w:sz w:val="18"/>
      <w:szCs w:val="18"/>
    </w:rPr>
  </w:style>
  <w:style w:type="paragraph" w:styleId="a7">
    <w:name w:val="footer"/>
    <w:basedOn w:val="a"/>
    <w:link w:val="a8"/>
    <w:uiPriority w:val="99"/>
    <w:semiHidden/>
    <w:unhideWhenUsed/>
    <w:rsid w:val="00EB0498"/>
    <w:pPr>
      <w:tabs>
        <w:tab w:val="center" w:pos="4153"/>
        <w:tab w:val="right" w:pos="8306"/>
      </w:tabs>
      <w:snapToGrid w:val="0"/>
      <w:jc w:val="left"/>
    </w:pPr>
    <w:rPr>
      <w:sz w:val="18"/>
      <w:szCs w:val="18"/>
    </w:rPr>
  </w:style>
  <w:style w:type="character" w:customStyle="1" w:styleId="a8">
    <w:name w:val="頁尾 字元"/>
    <w:basedOn w:val="a0"/>
    <w:link w:val="a7"/>
    <w:uiPriority w:val="99"/>
    <w:semiHidden/>
    <w:rsid w:val="00EB0498"/>
    <w:rPr>
      <w:sz w:val="18"/>
      <w:szCs w:val="18"/>
    </w:rPr>
  </w:style>
  <w:style w:type="character" w:styleId="a9">
    <w:name w:val="Hyperlink"/>
    <w:basedOn w:val="a0"/>
    <w:uiPriority w:val="99"/>
    <w:unhideWhenUsed/>
    <w:rsid w:val="00CB1DD6"/>
    <w:rPr>
      <w:color w:val="0563C1" w:themeColor="hyperlink"/>
      <w:u w:val="single"/>
    </w:rPr>
  </w:style>
  <w:style w:type="character" w:styleId="aa">
    <w:name w:val="Unresolved Mention"/>
    <w:basedOn w:val="a0"/>
    <w:uiPriority w:val="99"/>
    <w:semiHidden/>
    <w:unhideWhenUsed/>
    <w:rsid w:val="00CB1DD6"/>
    <w:rPr>
      <w:color w:val="605E5C"/>
      <w:shd w:val="clear" w:color="auto" w:fill="E1DFDD"/>
    </w:rPr>
  </w:style>
  <w:style w:type="character" w:styleId="ab">
    <w:name w:val="FollowedHyperlink"/>
    <w:basedOn w:val="a0"/>
    <w:uiPriority w:val="99"/>
    <w:semiHidden/>
    <w:unhideWhenUsed/>
    <w:rsid w:val="00CB1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ingangxincheng.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EF06-3152-0B4A-8575-04835564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陈洁</dc:creator>
  <cp:keywords/>
  <cp:lastModifiedBy>cd weng</cp:lastModifiedBy>
  <cp:revision>2</cp:revision>
  <cp:lastPrinted>2019-12-26T02:51:00Z</cp:lastPrinted>
  <dcterms:created xsi:type="dcterms:W3CDTF">2019-12-26T03:02:00Z</dcterms:created>
  <dcterms:modified xsi:type="dcterms:W3CDTF">2019-12-26T03:02:00Z</dcterms:modified>
</cp:coreProperties>
</file>